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哈尔滨市数字政府建设优秀案例申报材料</w:t>
      </w:r>
    </w:p>
    <w:bookmarkEnd w:id="0"/>
    <w:p>
      <w:pPr>
        <w:jc w:val="center"/>
        <w:rPr>
          <w:rFonts w:ascii="仿宋_GB2312" w:eastAsia="仿宋_GB2312"/>
          <w:b/>
          <w:szCs w:val="32"/>
        </w:rPr>
      </w:pPr>
    </w:p>
    <w:p>
      <w:pPr>
        <w:jc w:val="center"/>
        <w:rPr>
          <w:rFonts w:ascii="仿宋_GB2312" w:eastAsia="仿宋_GB2312"/>
          <w:b/>
          <w:szCs w:val="32"/>
        </w:rPr>
      </w:pPr>
    </w:p>
    <w:p>
      <w:pPr>
        <w:jc w:val="center"/>
        <w:rPr>
          <w:rFonts w:ascii="仿宋_GB2312" w:eastAsia="仿宋_GB2312"/>
          <w:b/>
          <w:szCs w:val="32"/>
        </w:rPr>
      </w:pPr>
    </w:p>
    <w:p>
      <w:pPr>
        <w:jc w:val="center"/>
        <w:rPr>
          <w:rFonts w:ascii="仿宋_GB2312" w:eastAsia="仿宋_GB2312"/>
          <w:b/>
          <w:szCs w:val="32"/>
        </w:rPr>
      </w:pPr>
    </w:p>
    <w:p>
      <w:pPr>
        <w:ind w:left="638" w:leftChars="202" w:firstLine="316" w:firstLineChars="100"/>
        <w:rPr>
          <w:rFonts w:ascii="仿宋_GB2312" w:eastAsia="仿宋_GB2312"/>
          <w:szCs w:val="32"/>
          <w:u w:val="single"/>
        </w:rPr>
      </w:pPr>
      <w:r>
        <w:rPr>
          <w:rFonts w:hint="eastAsia" w:ascii="仿宋_GB2312" w:eastAsia="仿宋_GB2312"/>
          <w:szCs w:val="32"/>
        </w:rPr>
        <w:t>案例名称：</w:t>
      </w:r>
      <w:r>
        <w:rPr>
          <w:rFonts w:hint="eastAsia" w:ascii="仿宋_GB2312" w:eastAsia="仿宋_GB2312"/>
          <w:szCs w:val="32"/>
          <w:u w:val="single"/>
        </w:rPr>
        <w:t xml:space="preserve">                               </w:t>
      </w:r>
    </w:p>
    <w:p>
      <w:pPr>
        <w:ind w:left="638" w:leftChars="202"/>
        <w:rPr>
          <w:rFonts w:ascii="仿宋_GB2312" w:eastAsia="仿宋_GB2312"/>
          <w:szCs w:val="32"/>
          <w:u w:val="single"/>
        </w:rPr>
      </w:pPr>
    </w:p>
    <w:p>
      <w:pPr>
        <w:ind w:left="638" w:leftChars="202" w:firstLine="316" w:firstLineChars="100"/>
        <w:rPr>
          <w:rFonts w:ascii="仿宋_GB2312" w:eastAsia="仿宋_GB2312"/>
          <w:szCs w:val="32"/>
          <w:u w:val="single"/>
        </w:rPr>
      </w:pPr>
      <w:r>
        <w:rPr>
          <w:rFonts w:hint="eastAsia" w:ascii="仿宋_GB2312" w:eastAsia="仿宋_GB2312"/>
          <w:szCs w:val="32"/>
        </w:rPr>
        <w:t>单位名称（公章）：</w:t>
      </w:r>
      <w:r>
        <w:rPr>
          <w:rFonts w:hint="eastAsia" w:ascii="仿宋_GB2312" w:eastAsia="仿宋_GB2312"/>
          <w:szCs w:val="32"/>
          <w:u w:val="single"/>
        </w:rPr>
        <w:t xml:space="preserve">                        </w:t>
      </w:r>
    </w:p>
    <w:p>
      <w:pPr>
        <w:ind w:left="638" w:leftChars="202"/>
        <w:rPr>
          <w:rFonts w:ascii="仿宋_GB2312" w:eastAsia="仿宋_GB2312"/>
          <w:szCs w:val="32"/>
          <w:u w:val="single"/>
        </w:rPr>
      </w:pPr>
    </w:p>
    <w:p>
      <w:pPr>
        <w:ind w:left="638" w:leftChars="202" w:firstLine="316" w:firstLineChars="100"/>
        <w:rPr>
          <w:rFonts w:ascii="仿宋_GB2312" w:eastAsia="仿宋_GB2312"/>
          <w:szCs w:val="32"/>
          <w:u w:val="single"/>
        </w:rPr>
      </w:pPr>
      <w:r>
        <w:rPr>
          <w:rFonts w:hint="eastAsia" w:ascii="仿宋_GB2312" w:eastAsia="仿宋_GB2312"/>
          <w:u w:val="none"/>
        </w:rPr>
        <w:t>联系人</w:t>
      </w:r>
      <w:r>
        <w:rPr>
          <w:rFonts w:hint="eastAsia" w:ascii="仿宋_GB2312" w:eastAsia="仿宋_GB2312"/>
          <w:szCs w:val="32"/>
        </w:rPr>
        <w:t>：</w:t>
      </w:r>
      <w:r>
        <w:rPr>
          <w:rFonts w:hint="eastAsia" w:ascii="仿宋_GB2312" w:eastAsia="仿宋_GB2312"/>
          <w:szCs w:val="32"/>
          <w:u w:val="single"/>
        </w:rPr>
        <w:t xml:space="preserve">                               </w:t>
      </w:r>
    </w:p>
    <w:p>
      <w:pPr>
        <w:ind w:left="638" w:leftChars="202"/>
        <w:rPr>
          <w:rFonts w:ascii="仿宋_GB2312" w:eastAsia="仿宋_GB2312"/>
          <w:szCs w:val="32"/>
        </w:rPr>
      </w:pPr>
    </w:p>
    <w:p>
      <w:pPr>
        <w:ind w:left="638" w:leftChars="202" w:firstLine="316" w:firstLineChars="100"/>
        <w:rPr>
          <w:rFonts w:ascii="仿宋_GB2312" w:eastAsia="仿宋_GB2312"/>
          <w:szCs w:val="32"/>
          <w:u w:val="single"/>
        </w:rPr>
      </w:pPr>
      <w:r>
        <w:rPr>
          <w:rFonts w:hint="eastAsia" w:ascii="仿宋_GB2312" w:eastAsia="仿宋_GB2312"/>
          <w:szCs w:val="32"/>
        </w:rPr>
        <w:t>联系电话：</w:t>
      </w:r>
      <w:r>
        <w:rPr>
          <w:rFonts w:hint="eastAsia" w:ascii="仿宋_GB2312" w:eastAsia="仿宋_GB2312"/>
          <w:szCs w:val="32"/>
          <w:u w:val="single"/>
        </w:rPr>
        <w:t xml:space="preserve">                               </w:t>
      </w:r>
    </w:p>
    <w:p>
      <w:pPr>
        <w:ind w:left="638" w:leftChars="202" w:firstLine="316" w:firstLineChars="100"/>
        <w:rPr>
          <w:rFonts w:ascii="仿宋_GB2312" w:eastAsia="仿宋_GB2312"/>
          <w:szCs w:val="32"/>
        </w:rPr>
      </w:pPr>
    </w:p>
    <w:p>
      <w:pPr>
        <w:ind w:left="638" w:leftChars="202" w:firstLine="316" w:firstLineChars="100"/>
        <w:rPr>
          <w:rFonts w:ascii="仿宋_GB2312" w:eastAsia="仿宋_GB2312"/>
          <w:szCs w:val="32"/>
          <w:u w:val="single"/>
        </w:rPr>
      </w:pPr>
      <w:r>
        <w:rPr>
          <w:rFonts w:hint="eastAsia" w:ascii="仿宋_GB2312" w:eastAsia="仿宋_GB2312"/>
          <w:szCs w:val="32"/>
        </w:rPr>
        <w:t>申报日期：</w:t>
      </w:r>
      <w:r>
        <w:rPr>
          <w:rFonts w:hint="eastAsia" w:ascii="仿宋_GB2312" w:eastAsia="仿宋_GB2312"/>
          <w:szCs w:val="32"/>
          <w:u w:val="single"/>
        </w:rPr>
        <w:t xml:space="preserve">                               </w:t>
      </w:r>
    </w:p>
    <w:p>
      <w:pPr>
        <w:ind w:left="638" w:leftChars="202" w:firstLine="316" w:firstLineChars="100"/>
        <w:rPr>
          <w:rFonts w:ascii="仿宋_GB2312" w:eastAsia="仿宋_GB2312"/>
          <w:szCs w:val="32"/>
          <w:u w:val="single"/>
        </w:rPr>
      </w:pPr>
    </w:p>
    <w:p>
      <w:pPr>
        <w:rPr>
          <w:rFonts w:ascii="仿宋_GB2312" w:eastAsia="仿宋_GB2312"/>
          <w:szCs w:val="32"/>
          <w:u w:val="single"/>
        </w:rPr>
      </w:pPr>
    </w:p>
    <w:p>
      <w:pPr>
        <w:rPr>
          <w:rFonts w:ascii="仿宋_GB2312" w:eastAsia="仿宋_GB2312"/>
          <w:szCs w:val="32"/>
          <w:u w:val="single"/>
        </w:rPr>
      </w:pPr>
    </w:p>
    <w:p>
      <w:pPr>
        <w:rPr>
          <w:rFonts w:ascii="仿宋_GB2312" w:eastAsia="仿宋_GB2312"/>
          <w:szCs w:val="32"/>
          <w:u w:val="single"/>
        </w:rPr>
      </w:pP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109"/>
        <w:gridCol w:w="1134"/>
        <w:gridCol w:w="4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9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br w:type="page"/>
            </w:r>
            <w:r>
              <w:rPr>
                <w:rFonts w:hint="eastAsia" w:ascii="黑体" w:hAnsi="黑体" w:eastAsia="黑体"/>
                <w:sz w:val="24"/>
              </w:rPr>
              <w:t>一、数字政府建设案例概况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案例名称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负责人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41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完成形式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□独立完成   □与企业合作  □与院校或院所合作 </w:t>
            </w:r>
          </w:p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□与国外合作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案例成果获奖、获得第三方评价情况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snapToGrid w:val="0"/>
              <w:rPr>
                <w:rFonts w:ascii="宋体" w:hAnsi="宋体"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9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二、数字政府建设案例简介（600字以内）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1" w:hRule="atLeast"/>
        </w:trPr>
        <w:tc>
          <w:tcPr>
            <w:tcW w:w="9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>
            <w:pPr>
              <w:tabs>
                <w:tab w:val="left" w:pos="5796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填写要求：</w:t>
            </w:r>
            <w:r>
              <w:rPr>
                <w:rFonts w:hint="eastAsia" w:ascii="宋体" w:hAnsi="宋体"/>
                <w:sz w:val="24"/>
              </w:rPr>
              <w:t>①案例来源与背景； ②案例简述； ③取得的社会效益、经济效益。</w:t>
            </w:r>
          </w:p>
        </w:tc>
      </w:tr>
    </w:tbl>
    <w:p>
      <w:pPr>
        <w:tabs>
          <w:tab w:val="left" w:pos="5796"/>
        </w:tabs>
        <w:snapToGrid w:val="0"/>
        <w:ind w:firstLine="632" w:firstLineChars="200"/>
        <w:rPr>
          <w:rFonts w:ascii="宋体" w:hAnsi="宋体"/>
          <w:szCs w:val="21"/>
        </w:rPr>
      </w:pPr>
    </w:p>
    <w:p>
      <w:pPr>
        <w:tabs>
          <w:tab w:val="left" w:pos="5796"/>
        </w:tabs>
        <w:snapToGrid w:val="0"/>
        <w:ind w:firstLine="472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三、工作案例</w:t>
      </w:r>
    </w:p>
    <w:p>
      <w:pPr>
        <w:tabs>
          <w:tab w:val="left" w:pos="5796"/>
        </w:tabs>
        <w:snapToGrid w:val="0"/>
        <w:ind w:firstLine="472" w:firstLineChars="200"/>
        <w:rPr>
          <w:rFonts w:ascii="宋体" w:hAnsi="宋体" w:cs="方正仿宋_GBK"/>
          <w:szCs w:val="21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 w:cs="方正仿宋_GBK"/>
          <w:sz w:val="24"/>
        </w:rPr>
        <w:t>数字政府建设案例详细内容，格式顺序为：题目、</w:t>
      </w:r>
      <w:r>
        <w:rPr>
          <w:rFonts w:hint="eastAsia" w:ascii="宋体" w:hAnsi="宋体" w:cs="方正仿宋_GBK"/>
          <w:sz w:val="24"/>
          <w:u w:val="none"/>
        </w:rPr>
        <w:t>单位</w:t>
      </w:r>
      <w:r>
        <w:rPr>
          <w:rFonts w:hint="eastAsia" w:ascii="宋体" w:hAnsi="宋体" w:cs="方正仿宋_GBK"/>
          <w:sz w:val="24"/>
        </w:rPr>
        <w:t>、内容提要、关键词、正文、注释、辅证材料）</w:t>
      </w:r>
    </w:p>
    <w:sectPr>
      <w:pgSz w:w="11907" w:h="16840"/>
      <w:pgMar w:top="2098" w:right="1474" w:bottom="1984" w:left="1588" w:header="851" w:footer="1400" w:gutter="0"/>
      <w:pgNumType w:fmt="numberInDash" w:start="1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906C4"/>
    <w:rsid w:val="4899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集成公司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2023-09-26T00:54:00Z</dcterms:created>
  <dc:creator>Administrator</dc:creator>
  <cp:lastModifiedBy>Administrator</cp:lastModifiedBy>
  <dcterms:modified xsi:type="dcterms:W3CDTF">2023-09-26T01:13:41Z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B0F24F33205544EDAF26F3780DF55CF4</vt:lpwstr>
  </property>
</Properties>
</file>